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00DC" w:rsidR="002A1B00" w:rsidP="002A1B00" w:rsidRDefault="002A1B00" w14:paraId="ae5c6b2" w14:textId="ae5c6b2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9F00DC">
        <w:rPr>
          <w:bCs/>
          <w:sz w:val="24"/>
          <w:szCs w:val="24"/>
        </w:rPr>
        <w:t>REPUBLIKA HRVATSKA</w:t>
      </w:r>
    </w:p>
    <w:p w:rsidRPr="009F00DC" w:rsidR="002A1B00" w:rsidP="002A1B00" w:rsidRDefault="002A1B00">
      <w:pPr>
        <w:rPr>
          <w:bCs/>
          <w:sz w:val="24"/>
          <w:szCs w:val="24"/>
        </w:rPr>
      </w:pPr>
      <w:r w:rsidRPr="009F00DC">
        <w:rPr>
          <w:bCs/>
          <w:sz w:val="24"/>
          <w:szCs w:val="24"/>
        </w:rPr>
        <w:t>TRGOVAČKI SUD U ZAGREBU</w:t>
      </w:r>
    </w:p>
    <w:p w:rsidRPr="009F00DC" w:rsidR="002A1B00" w:rsidP="002A1B00" w:rsidRDefault="002A1B00">
      <w:pPr>
        <w:rPr>
          <w:sz w:val="24"/>
          <w:szCs w:val="24"/>
        </w:rPr>
      </w:pPr>
      <w:r w:rsidRPr="009F00DC">
        <w:rPr>
          <w:bCs/>
          <w:sz w:val="24"/>
          <w:szCs w:val="24"/>
        </w:rPr>
        <w:t>Zagreb, Amruševa 2/II</w:t>
      </w:r>
      <w:r w:rsidRPr="009F00DC">
        <w:rPr>
          <w:bCs/>
          <w:sz w:val="24"/>
          <w:szCs w:val="24"/>
        </w:rPr>
        <w:tab/>
      </w:r>
      <w:r w:rsidRPr="009F00DC">
        <w:rPr>
          <w:bCs/>
          <w:sz w:val="24"/>
          <w:szCs w:val="24"/>
        </w:rPr>
        <w:tab/>
      </w:r>
      <w:r w:rsidRPr="009F00DC">
        <w:rPr>
          <w:bCs/>
          <w:sz w:val="24"/>
          <w:szCs w:val="24"/>
        </w:rPr>
        <w:tab/>
      </w:r>
      <w:r w:rsidRPr="009F00DC">
        <w:rPr>
          <w:bCs/>
          <w:sz w:val="24"/>
          <w:szCs w:val="24"/>
        </w:rPr>
        <w:tab/>
      </w:r>
      <w:r w:rsidRPr="009F00DC">
        <w:rPr>
          <w:bCs/>
          <w:sz w:val="24"/>
          <w:szCs w:val="24"/>
        </w:rPr>
        <w:tab/>
      </w:r>
      <w:r w:rsidRPr="009F00DC">
        <w:rPr>
          <w:bCs/>
          <w:sz w:val="24"/>
          <w:szCs w:val="24"/>
        </w:rPr>
        <w:tab/>
        <w:t xml:space="preserve">        </w:t>
      </w:r>
      <w:r w:rsidRPr="009F00DC">
        <w:rPr>
          <w:sz w:val="24"/>
          <w:szCs w:val="24"/>
        </w:rPr>
        <w:t>46. St-</w:t>
      </w:r>
      <w:r w:rsidR="00585742">
        <w:rPr>
          <w:sz w:val="24"/>
          <w:szCs w:val="24"/>
        </w:rPr>
        <w:t>1761</w:t>
      </w:r>
      <w:r w:rsidRPr="009F00DC" w:rsidR="009F00DC">
        <w:rPr>
          <w:sz w:val="24"/>
          <w:szCs w:val="24"/>
        </w:rPr>
        <w:t>/2019</w:t>
      </w:r>
    </w:p>
    <w:p w:rsidRPr="009F00DC" w:rsidR="002A1B00" w:rsidP="002A1B00" w:rsidRDefault="002A1B00">
      <w:pPr>
        <w:rPr>
          <w:bCs/>
          <w:sz w:val="24"/>
          <w:szCs w:val="24"/>
        </w:rPr>
      </w:pPr>
    </w:p>
    <w:p w:rsidR="008F6AFF" w:rsidP="002A1B00" w:rsidRDefault="008F6AFF">
      <w:pPr>
        <w:pStyle w:val="Naslov3"/>
        <w:rPr>
          <w:b w:val="false"/>
          <w:bCs/>
          <w:szCs w:val="24"/>
        </w:rPr>
      </w:pPr>
    </w:p>
    <w:p w:rsidRPr="009F00DC" w:rsidR="002A1B00" w:rsidP="002A1B00" w:rsidRDefault="002A1B00">
      <w:pPr>
        <w:pStyle w:val="Naslov3"/>
        <w:rPr>
          <w:b w:val="false"/>
          <w:bCs/>
          <w:szCs w:val="24"/>
        </w:rPr>
      </w:pPr>
      <w:r w:rsidRPr="009F00DC">
        <w:rPr>
          <w:b w:val="false"/>
          <w:bCs/>
          <w:szCs w:val="24"/>
        </w:rPr>
        <w:t>Z A P I S N I K</w:t>
      </w:r>
    </w:p>
    <w:p w:rsidRPr="009F00DC" w:rsidR="002A1B00" w:rsidP="002A1B00" w:rsidRDefault="002A1B00">
      <w:pPr>
        <w:pStyle w:val="Naslov1"/>
        <w:ind w:left="2832"/>
        <w:rPr>
          <w:b w:val="false"/>
          <w:bCs/>
          <w:szCs w:val="24"/>
        </w:rPr>
      </w:pPr>
      <w:r w:rsidRPr="009F00DC">
        <w:rPr>
          <w:b w:val="false"/>
          <w:bCs/>
          <w:szCs w:val="24"/>
        </w:rPr>
        <w:t xml:space="preserve">    SA ISPITNOG ROČIŠTA</w:t>
      </w:r>
    </w:p>
    <w:p w:rsidRPr="009F00DC" w:rsidR="002A1B00" w:rsidP="002A1B00" w:rsidRDefault="002A1B00">
      <w:pPr>
        <w:pStyle w:val="Tijeloteksta"/>
        <w:rPr>
          <w:rFonts w:ascii="Times New Roman" w:hAnsi="Times New Roman"/>
          <w:bCs/>
          <w:szCs w:val="24"/>
        </w:rPr>
      </w:pPr>
    </w:p>
    <w:p w:rsidRPr="009F00DC" w:rsidR="002A1B00" w:rsidP="002A1B00" w:rsidRDefault="002A1B00">
      <w:pPr>
        <w:pStyle w:val="BodyText21"/>
        <w:ind w:left="0" w:firstLine="0"/>
        <w:rPr>
          <w:rFonts w:ascii="Times New Roman" w:hAnsi="Times New Roman"/>
          <w:bCs/>
          <w:szCs w:val="24"/>
        </w:rPr>
      </w:pPr>
      <w:r w:rsidRPr="009F00DC">
        <w:rPr>
          <w:rFonts w:ascii="Times New Roman" w:hAnsi="Times New Roman"/>
          <w:bCs/>
          <w:szCs w:val="24"/>
        </w:rPr>
        <w:t xml:space="preserve">održanog dana </w:t>
      </w:r>
      <w:r w:rsidRPr="009F00DC" w:rsidR="009F00DC">
        <w:rPr>
          <w:rFonts w:ascii="Times New Roman" w:hAnsi="Times New Roman"/>
          <w:bCs/>
          <w:szCs w:val="24"/>
        </w:rPr>
        <w:t>18. rujna</w:t>
      </w:r>
      <w:r w:rsidRPr="009F00DC" w:rsidR="008831F5">
        <w:rPr>
          <w:rFonts w:ascii="Times New Roman" w:hAnsi="Times New Roman"/>
          <w:bCs/>
          <w:szCs w:val="24"/>
        </w:rPr>
        <w:t xml:space="preserve"> 2020.</w:t>
      </w:r>
      <w:r w:rsidRPr="009F00DC">
        <w:rPr>
          <w:rFonts w:ascii="Times New Roman" w:hAnsi="Times New Roman"/>
          <w:bCs/>
          <w:szCs w:val="24"/>
        </w:rPr>
        <w:t xml:space="preserve"> u Trgovačkom sudu u</w:t>
      </w:r>
      <w:r w:rsidRPr="009F00DC" w:rsidR="003C29AD">
        <w:rPr>
          <w:rFonts w:ascii="Times New Roman" w:hAnsi="Times New Roman"/>
          <w:bCs/>
          <w:szCs w:val="24"/>
        </w:rPr>
        <w:t xml:space="preserve"> Zagrebu, Amruševa 2/II, </w:t>
      </w:r>
      <w:r w:rsidR="008F6AFF">
        <w:rPr>
          <w:rFonts w:ascii="Times New Roman" w:hAnsi="Times New Roman"/>
          <w:bCs/>
          <w:szCs w:val="24"/>
        </w:rPr>
        <w:t xml:space="preserve">dvorana 100 </w:t>
      </w:r>
      <w:r w:rsidRPr="009F00DC">
        <w:rPr>
          <w:rFonts w:ascii="Times New Roman" w:hAnsi="Times New Roman"/>
          <w:bCs/>
          <w:szCs w:val="24"/>
        </w:rPr>
        <w:t xml:space="preserve">u stečajnom postupku nad dužnikom </w:t>
      </w:r>
      <w:r w:rsidR="00585742">
        <w:rPr>
          <w:rFonts w:ascii="Times New Roman" w:hAnsi="Times New Roman"/>
        </w:rPr>
        <w:t>CHEMCOLOR-BETA d.o.o. OIB: 40015351975, Jadranska avenija bb, Zagreb</w:t>
      </w:r>
    </w:p>
    <w:p w:rsidRPr="009F00DC" w:rsidR="002A1B00" w:rsidP="002A1B00" w:rsidRDefault="002A1B00">
      <w:pPr>
        <w:pStyle w:val="BodyText21"/>
        <w:ind w:left="0" w:firstLine="0"/>
        <w:rPr>
          <w:rFonts w:ascii="Times New Roman" w:hAnsi="Times New Roman"/>
          <w:bCs/>
          <w:szCs w:val="24"/>
        </w:rPr>
      </w:pPr>
    </w:p>
    <w:p w:rsidRPr="009F00DC" w:rsidR="002A1B00" w:rsidP="002A1B00" w:rsidRDefault="002A1B00">
      <w:pPr>
        <w:rPr>
          <w:bCs/>
          <w:sz w:val="24"/>
          <w:szCs w:val="24"/>
        </w:rPr>
      </w:pPr>
      <w:r w:rsidRPr="009F00DC">
        <w:rPr>
          <w:bCs/>
          <w:sz w:val="24"/>
          <w:szCs w:val="24"/>
        </w:rPr>
        <w:t>Nazočni od suda:</w:t>
      </w:r>
    </w:p>
    <w:p w:rsidRPr="009F00DC" w:rsidR="002A1B00" w:rsidP="002A1B00" w:rsidRDefault="002A1B00">
      <w:pPr>
        <w:rPr>
          <w:bCs/>
          <w:sz w:val="24"/>
          <w:szCs w:val="24"/>
        </w:rPr>
      </w:pPr>
    </w:p>
    <w:p w:rsidRPr="00424BD7" w:rsidR="002A1B00" w:rsidP="002A1B00" w:rsidRDefault="002A1B00">
      <w:pPr>
        <w:rPr>
          <w:bCs/>
          <w:sz w:val="24"/>
          <w:szCs w:val="24"/>
        </w:rPr>
      </w:pPr>
      <w:r w:rsidRPr="009F00DC">
        <w:rPr>
          <w:bCs/>
          <w:sz w:val="24"/>
          <w:szCs w:val="24"/>
        </w:rPr>
        <w:t xml:space="preserve">Maja </w:t>
      </w:r>
      <w:r w:rsidRPr="00424BD7">
        <w:rPr>
          <w:bCs/>
          <w:sz w:val="24"/>
          <w:szCs w:val="24"/>
        </w:rPr>
        <w:t>Praljak, sudac</w:t>
      </w:r>
    </w:p>
    <w:p w:rsidRPr="00424BD7" w:rsidR="002A1B00" w:rsidP="002A1B00" w:rsidRDefault="002A1B00">
      <w:pPr>
        <w:rPr>
          <w:bCs/>
          <w:sz w:val="24"/>
          <w:szCs w:val="24"/>
        </w:rPr>
      </w:pPr>
      <w:r w:rsidRPr="00424BD7">
        <w:rPr>
          <w:bCs/>
          <w:sz w:val="24"/>
          <w:szCs w:val="24"/>
        </w:rPr>
        <w:t>Nikolina Krunić, zapisničar</w:t>
      </w:r>
    </w:p>
    <w:p w:rsidRPr="00424BD7" w:rsidR="002A1B00" w:rsidP="002A1B00" w:rsidRDefault="002A1B00">
      <w:pPr>
        <w:rPr>
          <w:bCs/>
          <w:sz w:val="24"/>
          <w:szCs w:val="24"/>
        </w:rPr>
      </w:pPr>
    </w:p>
    <w:p w:rsidRPr="00424BD7" w:rsidR="002A1B00" w:rsidP="002A1B00" w:rsidRDefault="002A1B00">
      <w:pPr>
        <w:rPr>
          <w:sz w:val="24"/>
          <w:szCs w:val="24"/>
        </w:rPr>
      </w:pPr>
      <w:r w:rsidRPr="00424BD7">
        <w:rPr>
          <w:sz w:val="24"/>
          <w:szCs w:val="24"/>
        </w:rPr>
        <w:t xml:space="preserve">Utvrđuje se da je pristupio stečajni upravitelj </w:t>
      </w:r>
      <w:r w:rsidR="00585742">
        <w:rPr>
          <w:sz w:val="24"/>
          <w:szCs w:val="24"/>
        </w:rPr>
        <w:t>Zoran Mihajlović</w:t>
      </w:r>
    </w:p>
    <w:p w:rsidRPr="00424BD7" w:rsidR="002A1B00" w:rsidP="002A1B00" w:rsidRDefault="002A1B00">
      <w:pPr>
        <w:rPr>
          <w:bCs/>
          <w:sz w:val="24"/>
          <w:szCs w:val="24"/>
        </w:rPr>
      </w:pPr>
    </w:p>
    <w:p w:rsidRPr="00424BD7" w:rsidR="002A1B00" w:rsidP="002A1B00" w:rsidRDefault="0058574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Započeto u 11,20</w:t>
      </w:r>
      <w:r w:rsidRPr="00424BD7" w:rsidR="002A1B00">
        <w:rPr>
          <w:bCs/>
          <w:sz w:val="24"/>
          <w:szCs w:val="24"/>
        </w:rPr>
        <w:t xml:space="preserve"> sati.</w:t>
      </w:r>
    </w:p>
    <w:p w:rsidRPr="00424BD7" w:rsidR="002A1B00" w:rsidP="002A1B00" w:rsidRDefault="002A1B00">
      <w:pPr>
        <w:rPr>
          <w:bCs/>
          <w:sz w:val="24"/>
          <w:szCs w:val="24"/>
        </w:rPr>
      </w:pPr>
    </w:p>
    <w:p w:rsidRPr="00424BD7" w:rsidR="002A1B00" w:rsidP="002A1B00" w:rsidRDefault="002A1B00">
      <w:pPr>
        <w:rPr>
          <w:bCs/>
          <w:sz w:val="24"/>
          <w:szCs w:val="24"/>
        </w:rPr>
      </w:pPr>
      <w:r w:rsidRPr="00424BD7">
        <w:rPr>
          <w:bCs/>
          <w:sz w:val="24"/>
          <w:szCs w:val="24"/>
        </w:rPr>
        <w:t>Ročište je javno.</w:t>
      </w:r>
    </w:p>
    <w:p w:rsidRPr="00424BD7" w:rsidR="002A1B00" w:rsidP="002A1B00" w:rsidRDefault="002A1B00">
      <w:pPr>
        <w:rPr>
          <w:bCs/>
          <w:sz w:val="24"/>
          <w:szCs w:val="24"/>
        </w:rPr>
      </w:pPr>
    </w:p>
    <w:p w:rsidRPr="00424BD7" w:rsidR="002A1B00" w:rsidP="002A1B00" w:rsidRDefault="002A1B00">
      <w:pPr>
        <w:rPr>
          <w:bCs/>
          <w:sz w:val="24"/>
          <w:szCs w:val="24"/>
        </w:rPr>
      </w:pPr>
      <w:r w:rsidRPr="00424BD7">
        <w:rPr>
          <w:bCs/>
          <w:sz w:val="24"/>
          <w:szCs w:val="24"/>
        </w:rPr>
        <w:t>Utvrđuje se da su pristupili sljedeći vjerovnici:</w:t>
      </w:r>
    </w:p>
    <w:p w:rsidRPr="008F6AFF" w:rsidR="008831F5" w:rsidP="002A1B00" w:rsidRDefault="008831F5">
      <w:pPr>
        <w:rPr>
          <w:bCs/>
          <w:sz w:val="24"/>
          <w:szCs w:val="24"/>
        </w:rPr>
      </w:pPr>
    </w:p>
    <w:p w:rsidRPr="008F6AFF" w:rsidR="002A1B00" w:rsidP="008831F5" w:rsidRDefault="008831F5">
      <w:pPr>
        <w:pStyle w:val="Odlomakpopisa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8F6AFF">
        <w:rPr>
          <w:rFonts w:ascii="Times New Roman" w:hAnsi="Times New Roman"/>
          <w:sz w:val="24"/>
          <w:szCs w:val="24"/>
        </w:rPr>
        <w:t>Republika Hrvatska, Ministarstvo financija, Porezna uprava Zagreb</w:t>
      </w:r>
      <w:r w:rsidRPr="008F6AFF" w:rsidR="00887C65">
        <w:rPr>
          <w:rFonts w:ascii="Times New Roman" w:hAnsi="Times New Roman"/>
          <w:sz w:val="24"/>
          <w:szCs w:val="24"/>
        </w:rPr>
        <w:t>-</w:t>
      </w:r>
      <w:r w:rsidRPr="008F6AFF" w:rsidR="008F6AFF">
        <w:rPr>
          <w:rFonts w:ascii="Times New Roman" w:hAnsi="Times New Roman"/>
          <w:sz w:val="24"/>
          <w:szCs w:val="24"/>
        </w:rPr>
        <w:t>Tanja Šušak zam</w:t>
      </w:r>
      <w:r w:rsidRPr="008F6AFF" w:rsidR="00887C65">
        <w:rPr>
          <w:rFonts w:ascii="Times New Roman" w:hAnsi="Times New Roman"/>
          <w:sz w:val="24"/>
          <w:szCs w:val="24"/>
        </w:rPr>
        <w:t>jenica ŽDO Zagreb</w:t>
      </w:r>
    </w:p>
    <w:p w:rsidRPr="002A1647" w:rsidR="002A1B00" w:rsidP="002A1B00" w:rsidRDefault="002A1B00">
      <w:pPr>
        <w:ind w:firstLine="360"/>
        <w:jc w:val="both"/>
        <w:rPr>
          <w:bCs/>
          <w:sz w:val="24"/>
          <w:szCs w:val="24"/>
        </w:rPr>
      </w:pPr>
      <w:r w:rsidRPr="002A1647">
        <w:rPr>
          <w:bCs/>
          <w:sz w:val="24"/>
          <w:szCs w:val="24"/>
        </w:rPr>
        <w:t xml:space="preserve">Utvrđuje se da je rješenje od </w:t>
      </w:r>
      <w:r w:rsidRPr="002A1647" w:rsidR="002A1647">
        <w:rPr>
          <w:bCs/>
          <w:sz w:val="24"/>
          <w:szCs w:val="24"/>
        </w:rPr>
        <w:t>18</w:t>
      </w:r>
      <w:r w:rsidRPr="002A1647" w:rsidR="008831F5">
        <w:rPr>
          <w:bCs/>
          <w:sz w:val="24"/>
          <w:szCs w:val="24"/>
        </w:rPr>
        <w:t xml:space="preserve">. </w:t>
      </w:r>
      <w:r w:rsidRPr="002A1647" w:rsidR="002A1647">
        <w:rPr>
          <w:bCs/>
          <w:sz w:val="24"/>
          <w:szCs w:val="24"/>
        </w:rPr>
        <w:t>lipnja 2020.</w:t>
      </w:r>
      <w:r w:rsidRPr="002A1647">
        <w:rPr>
          <w:bCs/>
          <w:sz w:val="24"/>
          <w:szCs w:val="24"/>
        </w:rPr>
        <w:t xml:space="preserve"> kojim je otvoren stečajni postupak  i  određeno današnje ispitno i izvještajno ročište objavljeno na mrežnoj stranici e-oglasna ploča Trgovačkog suda u Zagrebu </w:t>
      </w:r>
      <w:r w:rsidRPr="002A1647" w:rsidR="002A1647">
        <w:rPr>
          <w:bCs/>
          <w:sz w:val="24"/>
          <w:szCs w:val="24"/>
        </w:rPr>
        <w:t>18. lipnja 2020.</w:t>
      </w:r>
    </w:p>
    <w:p w:rsidRPr="002A1647" w:rsidR="002A1647" w:rsidP="002A1B00" w:rsidRDefault="002A1647">
      <w:pPr>
        <w:ind w:firstLine="360"/>
        <w:jc w:val="both"/>
        <w:rPr>
          <w:bCs/>
          <w:sz w:val="24"/>
          <w:szCs w:val="24"/>
        </w:rPr>
      </w:pPr>
    </w:p>
    <w:p w:rsidR="002A1647" w:rsidP="002A1B00" w:rsidRDefault="002A1647">
      <w:pPr>
        <w:ind w:firstLine="360"/>
        <w:jc w:val="both"/>
        <w:rPr>
          <w:bCs/>
          <w:sz w:val="24"/>
          <w:szCs w:val="24"/>
        </w:rPr>
      </w:pPr>
      <w:r w:rsidRPr="002A1647">
        <w:rPr>
          <w:bCs/>
          <w:sz w:val="24"/>
          <w:szCs w:val="24"/>
        </w:rPr>
        <w:t xml:space="preserve">Utvrđuje se da stečajni upravitelj nije postupio u skladu s nalogom suda iz zaključka od 18. lipnja 2020. godine odnosno nije dostavio tablice prijavljenih tražbina razlučnih i izlučnih prava zbog čega nema uvjeta za održavanje današnjeg ročišta. </w:t>
      </w: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navodi da je dostavio tablice prijavljenih tražbina na prijemnu pisarnicu ovoga suda. Vrši se uvid u e spis predmet posl. br. St-1761/2019 te se utvrđuje da je i u e spis zavedeno da je predano samo izvješće.</w:t>
      </w: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 poseban upit suda stečajnom upravitelja ima li dokaz uvidom u pečat o tome da je predao tablicu u prijemnu pisarnicu ovog suda navodi da ima u uredu ali ne i ovdje.</w:t>
      </w: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</w:p>
    <w:p w:rsidRPr="004A4169" w:rsidR="008F6AFF" w:rsidP="008F6AFF" w:rsidRDefault="008F6AFF">
      <w:pPr>
        <w:ind w:firstLine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Utvrđuje se da je </w:t>
      </w:r>
      <w:r>
        <w:rPr>
          <w:sz w:val="24"/>
          <w:szCs w:val="24"/>
        </w:rPr>
        <w:t>ista referada zadužena za rješavanje stečaja dužnika CHEMCOLOR BETA d.o.o i Centroplin Milak j.d.o.o. u stečaju pa se danas izdvajaju  prijave dužnika CHEMCOLOR BETA d.o.o i uložene u spis broj St-1761/2019 Centroplin Milak.</w:t>
      </w: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</w:p>
    <w:p w:rsidR="008F6AFF" w:rsidP="008F6AFF" w:rsidRDefault="008F6AFF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Utvrđuje se da su tablice dužnika CHEMCOLOR BETA d.o.o. a predane pozivom na broj St-1800/19</w:t>
      </w:r>
      <w:r w:rsidR="002D7D06">
        <w:rPr>
          <w:sz w:val="24"/>
          <w:szCs w:val="24"/>
        </w:rPr>
        <w:t>.</w:t>
      </w:r>
    </w:p>
    <w:p w:rsidR="002D7D06" w:rsidP="008F6AFF" w:rsidRDefault="002D7D0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Izdvojit će se tablice iz ne pripadajućeg spisa i uložiti u pripadajući spis. </w:t>
      </w:r>
    </w:p>
    <w:p w:rsidR="008F6AFF" w:rsidP="008F6AFF" w:rsidRDefault="008F6AFF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Kada se vrši uvid u spis i to list 36-49 spisa proizlazi da je upravitelj pozivom na broj spisa St-1800/2019 naveo dužnika CHEMCOLOR BETA d.o.o. a ne dužnik Centroplin Milak j.d.o.o. u stečaju jednako tako predmetnom spisu priložio je i prijave tražbine za pogrešnog dužnika CHEMCOLOR BETA d.o.o ali je uz to i prijave tražbina dužnika Centroplin Milak j.d.o.o. </w:t>
      </w:r>
    </w:p>
    <w:p w:rsidR="008F6AFF" w:rsidP="002A1B00" w:rsidRDefault="008F6AFF">
      <w:pPr>
        <w:ind w:firstLine="360"/>
        <w:jc w:val="both"/>
        <w:rPr>
          <w:bCs/>
          <w:sz w:val="24"/>
          <w:szCs w:val="24"/>
        </w:rPr>
      </w:pPr>
    </w:p>
    <w:p w:rsidRPr="009F00DC" w:rsidR="002A1B00" w:rsidP="002A1B00" w:rsidRDefault="002A1B00">
      <w:pPr>
        <w:rPr>
          <w:bCs/>
          <w:sz w:val="24"/>
          <w:szCs w:val="24"/>
          <w:highlight w:val="lightGray"/>
        </w:rPr>
      </w:pPr>
    </w:p>
    <w:p w:rsidRPr="002A1647" w:rsidR="00C52D21" w:rsidP="002A1B00" w:rsidRDefault="00C52D21">
      <w:pPr>
        <w:ind w:left="360"/>
        <w:jc w:val="both"/>
        <w:rPr>
          <w:bCs/>
          <w:sz w:val="24"/>
          <w:szCs w:val="24"/>
        </w:rPr>
      </w:pPr>
      <w:r w:rsidRPr="002A1647">
        <w:rPr>
          <w:bCs/>
          <w:sz w:val="24"/>
          <w:szCs w:val="24"/>
        </w:rPr>
        <w:t>Sud donosi</w:t>
      </w:r>
    </w:p>
    <w:p w:rsidR="00C52D21" w:rsidP="002A1B00" w:rsidRDefault="00C52D21">
      <w:pPr>
        <w:ind w:left="360"/>
        <w:jc w:val="both"/>
        <w:rPr>
          <w:bCs/>
          <w:sz w:val="24"/>
          <w:szCs w:val="24"/>
        </w:rPr>
      </w:pPr>
      <w:r w:rsidRPr="002A1647">
        <w:rPr>
          <w:bCs/>
          <w:sz w:val="24"/>
          <w:szCs w:val="24"/>
        </w:rPr>
        <w:tab/>
      </w:r>
      <w:r w:rsidRPr="002A1647">
        <w:rPr>
          <w:bCs/>
          <w:sz w:val="24"/>
          <w:szCs w:val="24"/>
        </w:rPr>
        <w:tab/>
      </w:r>
      <w:r w:rsidRPr="002A1647">
        <w:rPr>
          <w:bCs/>
          <w:sz w:val="24"/>
          <w:szCs w:val="24"/>
        </w:rPr>
        <w:tab/>
      </w:r>
      <w:r w:rsidRPr="002A1647">
        <w:rPr>
          <w:bCs/>
          <w:sz w:val="24"/>
          <w:szCs w:val="24"/>
        </w:rPr>
        <w:tab/>
      </w:r>
      <w:r w:rsidRPr="002A1647">
        <w:rPr>
          <w:bCs/>
          <w:sz w:val="24"/>
          <w:szCs w:val="24"/>
        </w:rPr>
        <w:tab/>
        <w:t>zaključak</w:t>
      </w:r>
    </w:p>
    <w:p w:rsidR="002A1647" w:rsidP="002A1B00" w:rsidRDefault="002A1647">
      <w:pPr>
        <w:ind w:left="360"/>
        <w:jc w:val="both"/>
        <w:rPr>
          <w:bCs/>
          <w:sz w:val="24"/>
          <w:szCs w:val="24"/>
        </w:rPr>
      </w:pPr>
    </w:p>
    <w:p w:rsidR="002D7D06" w:rsidP="002A1B00" w:rsidRDefault="002D7D06">
      <w:pPr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Ispitno i izvještajno ročište određuje se za dan: 23. listopada 2020. u 10,00 sati, dvorana 100. </w:t>
      </w:r>
    </w:p>
    <w:p w:rsidRPr="009F00DC" w:rsidR="00C52D21" w:rsidP="002A1B00" w:rsidRDefault="00C52D21">
      <w:pPr>
        <w:ind w:left="360"/>
        <w:jc w:val="both"/>
        <w:rPr>
          <w:bCs/>
          <w:sz w:val="24"/>
          <w:szCs w:val="24"/>
          <w:highlight w:val="lightGray"/>
        </w:rPr>
      </w:pPr>
    </w:p>
    <w:p w:rsidRPr="009F00DC" w:rsidR="00106F43" w:rsidP="002A1B00" w:rsidRDefault="00106F43">
      <w:pPr>
        <w:ind w:left="360"/>
        <w:jc w:val="both"/>
        <w:rPr>
          <w:bCs/>
          <w:sz w:val="24"/>
          <w:szCs w:val="24"/>
          <w:highlight w:val="lightGray"/>
        </w:rPr>
      </w:pPr>
    </w:p>
    <w:p w:rsidRPr="008F6AFF" w:rsidR="002A1B00" w:rsidP="002A1B00" w:rsidRDefault="008F6AFF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Dovršeno u  </w:t>
      </w:r>
      <w:r w:rsidR="002D7D06">
        <w:rPr>
          <w:bCs/>
          <w:sz w:val="24"/>
          <w:szCs w:val="24"/>
        </w:rPr>
        <w:t>11,50</w:t>
      </w:r>
      <w:r w:rsidRPr="008F6AFF" w:rsidR="002A1B00">
        <w:rPr>
          <w:bCs/>
          <w:sz w:val="24"/>
          <w:szCs w:val="24"/>
        </w:rPr>
        <w:t xml:space="preserve"> sati.</w:t>
      </w:r>
    </w:p>
    <w:p w:rsidRPr="008F6AFF" w:rsidR="002A1B00" w:rsidP="002A1B00" w:rsidRDefault="002A1B00">
      <w:pPr>
        <w:rPr>
          <w:bCs/>
          <w:sz w:val="24"/>
          <w:szCs w:val="24"/>
        </w:rPr>
      </w:pPr>
    </w:p>
    <w:p w:rsidRPr="008F6AFF" w:rsidR="002A1B00" w:rsidP="002A1B00" w:rsidRDefault="002A1B00">
      <w:pPr>
        <w:jc w:val="center"/>
        <w:rPr>
          <w:bCs/>
          <w:sz w:val="24"/>
          <w:szCs w:val="24"/>
        </w:rPr>
      </w:pPr>
      <w:r w:rsidRPr="008F6AFF">
        <w:rPr>
          <w:bCs/>
          <w:sz w:val="24"/>
          <w:szCs w:val="24"/>
        </w:rPr>
        <w:t>Sudac</w:t>
      </w:r>
    </w:p>
    <w:p w:rsidRPr="008F6AFF" w:rsidR="002A1B00" w:rsidP="002A1B00" w:rsidRDefault="002A1B00">
      <w:pPr>
        <w:rPr>
          <w:bCs/>
          <w:sz w:val="24"/>
          <w:szCs w:val="24"/>
        </w:rPr>
      </w:pPr>
    </w:p>
    <w:p w:rsidRPr="008F6AFF" w:rsidR="002A1B00" w:rsidP="002A1B00" w:rsidRDefault="002A1B00">
      <w:pPr>
        <w:jc w:val="center"/>
        <w:rPr>
          <w:bCs/>
          <w:sz w:val="24"/>
          <w:szCs w:val="24"/>
        </w:rPr>
      </w:pPr>
      <w:r w:rsidRPr="008F6AFF">
        <w:rPr>
          <w:bCs/>
          <w:sz w:val="24"/>
          <w:szCs w:val="24"/>
        </w:rPr>
        <w:t>Zapisničar</w:t>
      </w:r>
    </w:p>
    <w:p w:rsidRPr="008F6AFF" w:rsidR="002A1B00" w:rsidP="002A1B00" w:rsidRDefault="002A1B00">
      <w:pPr>
        <w:jc w:val="center"/>
        <w:rPr>
          <w:bCs/>
          <w:sz w:val="24"/>
          <w:szCs w:val="24"/>
        </w:rPr>
      </w:pPr>
    </w:p>
    <w:p w:rsidRPr="008F6AFF" w:rsidR="002A1B00" w:rsidP="002A1B00" w:rsidRDefault="002A1B00">
      <w:pPr>
        <w:jc w:val="both"/>
        <w:rPr>
          <w:bCs/>
          <w:sz w:val="24"/>
          <w:szCs w:val="24"/>
        </w:rPr>
      </w:pPr>
      <w:r w:rsidRPr="008F6AFF">
        <w:rPr>
          <w:bCs/>
          <w:sz w:val="24"/>
          <w:szCs w:val="24"/>
        </w:rPr>
        <w:t>Stečajni upravitelj</w:t>
      </w:r>
      <w:r w:rsidRPr="008F6AFF">
        <w:rPr>
          <w:bCs/>
          <w:sz w:val="24"/>
          <w:szCs w:val="24"/>
        </w:rPr>
        <w:tab/>
      </w:r>
      <w:r w:rsidRPr="008F6AFF">
        <w:rPr>
          <w:bCs/>
          <w:sz w:val="24"/>
          <w:szCs w:val="24"/>
        </w:rPr>
        <w:tab/>
      </w:r>
      <w:r w:rsidRPr="008F6AFF">
        <w:rPr>
          <w:bCs/>
          <w:sz w:val="24"/>
          <w:szCs w:val="24"/>
        </w:rPr>
        <w:tab/>
      </w:r>
      <w:r w:rsidRPr="008F6AFF">
        <w:rPr>
          <w:bCs/>
          <w:sz w:val="24"/>
          <w:szCs w:val="24"/>
        </w:rPr>
        <w:tab/>
      </w:r>
      <w:r w:rsidRPr="008F6AFF">
        <w:rPr>
          <w:bCs/>
          <w:sz w:val="24"/>
          <w:szCs w:val="24"/>
        </w:rPr>
        <w:tab/>
      </w:r>
      <w:r w:rsidRPr="008F6AFF">
        <w:rPr>
          <w:bCs/>
          <w:sz w:val="24"/>
          <w:szCs w:val="24"/>
        </w:rPr>
        <w:tab/>
      </w:r>
      <w:r w:rsidRPr="008F6AFF">
        <w:rPr>
          <w:bCs/>
          <w:sz w:val="24"/>
          <w:szCs w:val="24"/>
        </w:rPr>
        <w:tab/>
        <w:t xml:space="preserve">  </w:t>
      </w:r>
    </w:p>
    <w:p w:rsidRPr="008F6AFF" w:rsidR="002A1B00" w:rsidP="002A1B00" w:rsidRDefault="002A1B00">
      <w:pPr>
        <w:jc w:val="right"/>
        <w:rPr>
          <w:bCs/>
          <w:sz w:val="24"/>
          <w:szCs w:val="24"/>
        </w:rPr>
      </w:pPr>
    </w:p>
    <w:p w:rsidRPr="001314BD" w:rsidR="002A1B00" w:rsidP="002A1B00" w:rsidRDefault="002A1B00">
      <w:pPr>
        <w:jc w:val="right"/>
        <w:rPr>
          <w:bCs/>
          <w:sz w:val="24"/>
          <w:szCs w:val="24"/>
        </w:rPr>
      </w:pPr>
      <w:r w:rsidRPr="008F6AFF">
        <w:rPr>
          <w:bCs/>
          <w:sz w:val="24"/>
          <w:szCs w:val="24"/>
        </w:rPr>
        <w:t xml:space="preserve"> Stečajni vjerovnici</w:t>
      </w:r>
    </w:p>
    <w:p w:rsidRPr="001314BD" w:rsidR="00853FF6" w:rsidP="003E49B9" w:rsidRDefault="00853FF6">
      <w:pPr>
        <w:jc w:val="right"/>
        <w:rPr>
          <w:bCs/>
          <w:sz w:val="24"/>
          <w:szCs w:val="24"/>
        </w:rPr>
      </w:pPr>
    </w:p>
    <w:sectPr w:rsidRPr="001314BD"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>
      <w:r>
        <w:separator/>
      </w:r>
    </w:p>
  </w:endnote>
  <w:endnote w:type="continuationSeparator" w:id="0">
    <w:p w:rsidR="003E49B9" w:rsidRDefault="003E49B9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>
      <w:r>
        <w:separator/>
      </w:r>
    </w:p>
  </w:footnote>
  <w:footnote w:type="continuationSeparator" w:id="0">
    <w:p w:rsidR="003E49B9" w:rsidRDefault="003E49B9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DE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572219" w:rsidR="00572219" w:rsidP="00572219" w:rsidRDefault="00651434">
    <w:pPr>
      <w:rPr>
        <w:sz w:val="24"/>
        <w:szCs w:val="24"/>
      </w:rPr>
    </w:pPr>
    <w:r>
      <w:rPr>
        <w:bCs/>
        <w:sz w:val="22"/>
        <w:szCs w:val="22"/>
      </w:rPr>
      <w:tab/>
    </w:r>
    <w:r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Pr="00572219" w:rsidR="00572219">
      <w:rPr>
        <w:sz w:val="24"/>
        <w:szCs w:val="24"/>
      </w:rPr>
      <w:t>46. St-</w:t>
    </w:r>
    <w:r w:rsidR="00CD5C9C">
      <w:rPr>
        <w:sz w:val="24"/>
        <w:szCs w:val="24"/>
      </w:rPr>
      <w:t>1761</w:t>
    </w:r>
    <w:r w:rsidR="008831F5">
      <w:rPr>
        <w:sz w:val="24"/>
        <w:szCs w:val="24"/>
      </w:rPr>
      <w:t>/2019</w:t>
    </w:r>
  </w:p>
  <w:p w:rsidRPr="00AA1621" w:rsidR="003E49B9" w:rsidP="00AA1621" w:rsidRDefault="003E49B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38F1996"/>
    <w:multiLevelType w:val="hybridMultilevel"/>
    <w:tmpl w:val="70144F46"/>
    <w:lvl w:ilvl="0" w:tplc="1A5ED4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AFF56DB"/>
    <w:multiLevelType w:val="hybridMultilevel"/>
    <w:tmpl w:val="C58C0162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9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51B42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450FB0"/>
    <w:multiLevelType w:val="hybridMultilevel"/>
    <w:tmpl w:val="22FA36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17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15"/>
  </w:num>
  <w:num w:numId="10">
    <w:abstractNumId w:val="10"/>
  </w:num>
  <w:num w:numId="11">
    <w:abstractNumId w:val="5"/>
  </w:num>
  <w:num w:numId="12">
    <w:abstractNumId w:val="1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  <w:num w:numId="16">
    <w:abstractNumId w:val="4"/>
  </w:num>
  <w:num w:numId="17">
    <w:abstractNumId w:val="8"/>
  </w:num>
  <w:num w:numId="18">
    <w:abstractNumId w:val="16"/>
  </w:num>
  <w:num w:numId="19">
    <w:abstractNumId w:val="3"/>
  </w:num>
  <w:numIdMacAtCleanup w:val="5"/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22AD"/>
    <w:rsid w:val="000062D6"/>
    <w:rsid w:val="00011BA0"/>
    <w:rsid w:val="0001698E"/>
    <w:rsid w:val="000232A5"/>
    <w:rsid w:val="00027B30"/>
    <w:rsid w:val="00037E28"/>
    <w:rsid w:val="00056C8A"/>
    <w:rsid w:val="00064134"/>
    <w:rsid w:val="00064D54"/>
    <w:rsid w:val="0007058D"/>
    <w:rsid w:val="00081274"/>
    <w:rsid w:val="00086FC1"/>
    <w:rsid w:val="000A3575"/>
    <w:rsid w:val="000B3B1B"/>
    <w:rsid w:val="000B796B"/>
    <w:rsid w:val="000C151D"/>
    <w:rsid w:val="000C753A"/>
    <w:rsid w:val="000D28B2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6F43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34D09"/>
    <w:rsid w:val="00135DA5"/>
    <w:rsid w:val="00150D16"/>
    <w:rsid w:val="00155D26"/>
    <w:rsid w:val="00175846"/>
    <w:rsid w:val="00182244"/>
    <w:rsid w:val="00192476"/>
    <w:rsid w:val="00192F02"/>
    <w:rsid w:val="001A16C9"/>
    <w:rsid w:val="001A33C2"/>
    <w:rsid w:val="001B1357"/>
    <w:rsid w:val="001B2756"/>
    <w:rsid w:val="001B2FB3"/>
    <w:rsid w:val="001B7A0E"/>
    <w:rsid w:val="001C50EF"/>
    <w:rsid w:val="001D0D42"/>
    <w:rsid w:val="001E1576"/>
    <w:rsid w:val="001E17DE"/>
    <w:rsid w:val="001E1FBD"/>
    <w:rsid w:val="001F34B5"/>
    <w:rsid w:val="002106B6"/>
    <w:rsid w:val="00217B3D"/>
    <w:rsid w:val="00237320"/>
    <w:rsid w:val="00240B29"/>
    <w:rsid w:val="002505ED"/>
    <w:rsid w:val="00271ADD"/>
    <w:rsid w:val="0027653E"/>
    <w:rsid w:val="002A1647"/>
    <w:rsid w:val="002A1B00"/>
    <w:rsid w:val="002A6ACD"/>
    <w:rsid w:val="002A6D1A"/>
    <w:rsid w:val="002B262D"/>
    <w:rsid w:val="002C04C6"/>
    <w:rsid w:val="002D3EE7"/>
    <w:rsid w:val="002D7D06"/>
    <w:rsid w:val="002E59B3"/>
    <w:rsid w:val="002F1C90"/>
    <w:rsid w:val="003039DD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42CA2"/>
    <w:rsid w:val="00385DE7"/>
    <w:rsid w:val="00396443"/>
    <w:rsid w:val="003A1613"/>
    <w:rsid w:val="003A5728"/>
    <w:rsid w:val="003A6002"/>
    <w:rsid w:val="003B020D"/>
    <w:rsid w:val="003C29AD"/>
    <w:rsid w:val="003C65CD"/>
    <w:rsid w:val="003C6A5D"/>
    <w:rsid w:val="003E1FDA"/>
    <w:rsid w:val="003E49B9"/>
    <w:rsid w:val="003E4BFA"/>
    <w:rsid w:val="003E5674"/>
    <w:rsid w:val="003E7B14"/>
    <w:rsid w:val="003F00DA"/>
    <w:rsid w:val="003F01CF"/>
    <w:rsid w:val="003F4A7C"/>
    <w:rsid w:val="003F54C1"/>
    <w:rsid w:val="00410609"/>
    <w:rsid w:val="00413DAB"/>
    <w:rsid w:val="00424BD7"/>
    <w:rsid w:val="00427B12"/>
    <w:rsid w:val="00427BF5"/>
    <w:rsid w:val="00446C91"/>
    <w:rsid w:val="00451F65"/>
    <w:rsid w:val="00456F28"/>
    <w:rsid w:val="0046060C"/>
    <w:rsid w:val="00461ECA"/>
    <w:rsid w:val="004642DE"/>
    <w:rsid w:val="00464E3A"/>
    <w:rsid w:val="0046757C"/>
    <w:rsid w:val="004718C3"/>
    <w:rsid w:val="00477293"/>
    <w:rsid w:val="00480A89"/>
    <w:rsid w:val="004843E5"/>
    <w:rsid w:val="00487031"/>
    <w:rsid w:val="0049076A"/>
    <w:rsid w:val="004A38B4"/>
    <w:rsid w:val="004B003E"/>
    <w:rsid w:val="004B35A8"/>
    <w:rsid w:val="004E0DCB"/>
    <w:rsid w:val="004E2339"/>
    <w:rsid w:val="004E3BB6"/>
    <w:rsid w:val="004E4004"/>
    <w:rsid w:val="004F7191"/>
    <w:rsid w:val="00502A7F"/>
    <w:rsid w:val="00515C65"/>
    <w:rsid w:val="0052515C"/>
    <w:rsid w:val="0053166F"/>
    <w:rsid w:val="00536010"/>
    <w:rsid w:val="00540890"/>
    <w:rsid w:val="00541729"/>
    <w:rsid w:val="005501AB"/>
    <w:rsid w:val="0055503A"/>
    <w:rsid w:val="005568C5"/>
    <w:rsid w:val="00567070"/>
    <w:rsid w:val="00572219"/>
    <w:rsid w:val="00576140"/>
    <w:rsid w:val="00577C20"/>
    <w:rsid w:val="00585742"/>
    <w:rsid w:val="005924E0"/>
    <w:rsid w:val="005A1B42"/>
    <w:rsid w:val="005B0425"/>
    <w:rsid w:val="005B6AEF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71B8"/>
    <w:rsid w:val="00650286"/>
    <w:rsid w:val="00651434"/>
    <w:rsid w:val="006528D4"/>
    <w:rsid w:val="006607A1"/>
    <w:rsid w:val="00663853"/>
    <w:rsid w:val="006640D9"/>
    <w:rsid w:val="00671107"/>
    <w:rsid w:val="006719B1"/>
    <w:rsid w:val="00684164"/>
    <w:rsid w:val="0069544C"/>
    <w:rsid w:val="006A4FAF"/>
    <w:rsid w:val="006B0CE1"/>
    <w:rsid w:val="006B7ABA"/>
    <w:rsid w:val="006C47AB"/>
    <w:rsid w:val="006F2F2E"/>
    <w:rsid w:val="006F3E6F"/>
    <w:rsid w:val="0070654E"/>
    <w:rsid w:val="00715157"/>
    <w:rsid w:val="0071633C"/>
    <w:rsid w:val="007251ED"/>
    <w:rsid w:val="007258DD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57B8"/>
    <w:rsid w:val="00766E12"/>
    <w:rsid w:val="0077792F"/>
    <w:rsid w:val="0078250E"/>
    <w:rsid w:val="007B3374"/>
    <w:rsid w:val="007C305A"/>
    <w:rsid w:val="007D2A47"/>
    <w:rsid w:val="007E0DFD"/>
    <w:rsid w:val="007E4CC1"/>
    <w:rsid w:val="007F34F0"/>
    <w:rsid w:val="007F72CE"/>
    <w:rsid w:val="00800080"/>
    <w:rsid w:val="0082501F"/>
    <w:rsid w:val="0083259F"/>
    <w:rsid w:val="00852268"/>
    <w:rsid w:val="00853FF6"/>
    <w:rsid w:val="00860BCD"/>
    <w:rsid w:val="0087136D"/>
    <w:rsid w:val="008770DE"/>
    <w:rsid w:val="008831F5"/>
    <w:rsid w:val="00887C65"/>
    <w:rsid w:val="008A286D"/>
    <w:rsid w:val="008B25B6"/>
    <w:rsid w:val="008B7B64"/>
    <w:rsid w:val="008D6A10"/>
    <w:rsid w:val="008F2000"/>
    <w:rsid w:val="008F276F"/>
    <w:rsid w:val="008F629C"/>
    <w:rsid w:val="008F6AFF"/>
    <w:rsid w:val="00902467"/>
    <w:rsid w:val="00903627"/>
    <w:rsid w:val="00935ABA"/>
    <w:rsid w:val="00950CAB"/>
    <w:rsid w:val="00952ED3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1E2D"/>
    <w:rsid w:val="00995029"/>
    <w:rsid w:val="009A16CE"/>
    <w:rsid w:val="009A4549"/>
    <w:rsid w:val="009B1B66"/>
    <w:rsid w:val="009B3177"/>
    <w:rsid w:val="009B4223"/>
    <w:rsid w:val="009C4493"/>
    <w:rsid w:val="009C65DC"/>
    <w:rsid w:val="009C7DA4"/>
    <w:rsid w:val="009E0988"/>
    <w:rsid w:val="009F00DC"/>
    <w:rsid w:val="009F17A5"/>
    <w:rsid w:val="009F3B2D"/>
    <w:rsid w:val="00A00232"/>
    <w:rsid w:val="00A04A7E"/>
    <w:rsid w:val="00A100DB"/>
    <w:rsid w:val="00A170F3"/>
    <w:rsid w:val="00A32370"/>
    <w:rsid w:val="00A325D0"/>
    <w:rsid w:val="00A36CB7"/>
    <w:rsid w:val="00A42A19"/>
    <w:rsid w:val="00A50A56"/>
    <w:rsid w:val="00A61BA8"/>
    <w:rsid w:val="00A62D78"/>
    <w:rsid w:val="00A63425"/>
    <w:rsid w:val="00A661F9"/>
    <w:rsid w:val="00A67DED"/>
    <w:rsid w:val="00A721A3"/>
    <w:rsid w:val="00A741C4"/>
    <w:rsid w:val="00A80F37"/>
    <w:rsid w:val="00A82AF3"/>
    <w:rsid w:val="00A83C65"/>
    <w:rsid w:val="00A84154"/>
    <w:rsid w:val="00A952B5"/>
    <w:rsid w:val="00A956F1"/>
    <w:rsid w:val="00A95AC1"/>
    <w:rsid w:val="00AA0037"/>
    <w:rsid w:val="00AA1621"/>
    <w:rsid w:val="00AA29D4"/>
    <w:rsid w:val="00AA6F70"/>
    <w:rsid w:val="00AB0A43"/>
    <w:rsid w:val="00AB50AD"/>
    <w:rsid w:val="00AD60F1"/>
    <w:rsid w:val="00AE029A"/>
    <w:rsid w:val="00AE17A8"/>
    <w:rsid w:val="00AE1F14"/>
    <w:rsid w:val="00AE3986"/>
    <w:rsid w:val="00AF0288"/>
    <w:rsid w:val="00AF470C"/>
    <w:rsid w:val="00B054B7"/>
    <w:rsid w:val="00B20591"/>
    <w:rsid w:val="00B34BC4"/>
    <w:rsid w:val="00B3704A"/>
    <w:rsid w:val="00B409A9"/>
    <w:rsid w:val="00B418A2"/>
    <w:rsid w:val="00B47E22"/>
    <w:rsid w:val="00B72F7D"/>
    <w:rsid w:val="00B832CD"/>
    <w:rsid w:val="00B84F6E"/>
    <w:rsid w:val="00B97A43"/>
    <w:rsid w:val="00BA4CA1"/>
    <w:rsid w:val="00BA4F1D"/>
    <w:rsid w:val="00BA720D"/>
    <w:rsid w:val="00BB6FEA"/>
    <w:rsid w:val="00BB724E"/>
    <w:rsid w:val="00BB72D1"/>
    <w:rsid w:val="00BC267A"/>
    <w:rsid w:val="00BF5867"/>
    <w:rsid w:val="00C00CB9"/>
    <w:rsid w:val="00C01153"/>
    <w:rsid w:val="00C07E81"/>
    <w:rsid w:val="00C10BD0"/>
    <w:rsid w:val="00C16FA1"/>
    <w:rsid w:val="00C17518"/>
    <w:rsid w:val="00C33711"/>
    <w:rsid w:val="00C36E7C"/>
    <w:rsid w:val="00C43F60"/>
    <w:rsid w:val="00C51FFA"/>
    <w:rsid w:val="00C52D21"/>
    <w:rsid w:val="00C53191"/>
    <w:rsid w:val="00C5738C"/>
    <w:rsid w:val="00C62BA1"/>
    <w:rsid w:val="00C66564"/>
    <w:rsid w:val="00C66624"/>
    <w:rsid w:val="00C6781E"/>
    <w:rsid w:val="00C76C38"/>
    <w:rsid w:val="00C84365"/>
    <w:rsid w:val="00C84918"/>
    <w:rsid w:val="00C92FF1"/>
    <w:rsid w:val="00C934E0"/>
    <w:rsid w:val="00C96A33"/>
    <w:rsid w:val="00C97B33"/>
    <w:rsid w:val="00CA127D"/>
    <w:rsid w:val="00CA1B1B"/>
    <w:rsid w:val="00CA36BC"/>
    <w:rsid w:val="00CA654C"/>
    <w:rsid w:val="00CB1126"/>
    <w:rsid w:val="00CC043F"/>
    <w:rsid w:val="00CC6233"/>
    <w:rsid w:val="00CD08D4"/>
    <w:rsid w:val="00CD5C9C"/>
    <w:rsid w:val="00CD665A"/>
    <w:rsid w:val="00CD6DA1"/>
    <w:rsid w:val="00CE18BE"/>
    <w:rsid w:val="00D02FBA"/>
    <w:rsid w:val="00D079BA"/>
    <w:rsid w:val="00D10138"/>
    <w:rsid w:val="00D139D8"/>
    <w:rsid w:val="00D161B7"/>
    <w:rsid w:val="00D228E9"/>
    <w:rsid w:val="00D2648E"/>
    <w:rsid w:val="00D30B3A"/>
    <w:rsid w:val="00D403FF"/>
    <w:rsid w:val="00D4581C"/>
    <w:rsid w:val="00D465EB"/>
    <w:rsid w:val="00D5235F"/>
    <w:rsid w:val="00D64163"/>
    <w:rsid w:val="00D648A2"/>
    <w:rsid w:val="00D700A5"/>
    <w:rsid w:val="00D81A44"/>
    <w:rsid w:val="00D87E28"/>
    <w:rsid w:val="00D936C5"/>
    <w:rsid w:val="00DA081A"/>
    <w:rsid w:val="00DB1F86"/>
    <w:rsid w:val="00DB3BD0"/>
    <w:rsid w:val="00DB5D14"/>
    <w:rsid w:val="00DB73D0"/>
    <w:rsid w:val="00DC454F"/>
    <w:rsid w:val="00DC6824"/>
    <w:rsid w:val="00DD1E9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151F7"/>
    <w:rsid w:val="00E2147D"/>
    <w:rsid w:val="00E21E10"/>
    <w:rsid w:val="00E248D8"/>
    <w:rsid w:val="00E32948"/>
    <w:rsid w:val="00E3323C"/>
    <w:rsid w:val="00E3359D"/>
    <w:rsid w:val="00E5533F"/>
    <w:rsid w:val="00E60601"/>
    <w:rsid w:val="00E609FF"/>
    <w:rsid w:val="00E80198"/>
    <w:rsid w:val="00E83264"/>
    <w:rsid w:val="00E841CD"/>
    <w:rsid w:val="00E87BD5"/>
    <w:rsid w:val="00E92205"/>
    <w:rsid w:val="00EA2D5B"/>
    <w:rsid w:val="00EA2F22"/>
    <w:rsid w:val="00EA41CA"/>
    <w:rsid w:val="00EA56D6"/>
    <w:rsid w:val="00EA6EF6"/>
    <w:rsid w:val="00EC3B1D"/>
    <w:rsid w:val="00EE2B60"/>
    <w:rsid w:val="00F0381D"/>
    <w:rsid w:val="00F04D43"/>
    <w:rsid w:val="00F114CD"/>
    <w:rsid w:val="00F13B4F"/>
    <w:rsid w:val="00F323F3"/>
    <w:rsid w:val="00F417DF"/>
    <w:rsid w:val="00F4289F"/>
    <w:rsid w:val="00F47CE6"/>
    <w:rsid w:val="00F51E4F"/>
    <w:rsid w:val="00F601DC"/>
    <w:rsid w:val="00F72112"/>
    <w:rsid w:val="00F764AF"/>
    <w:rsid w:val="00FA3461"/>
    <w:rsid w:val="00FC68D4"/>
    <w:rsid w:val="00FC6AE1"/>
    <w:rsid w:val="00FD595B"/>
    <w:rsid w:val="00FD76F3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odyText21" w:customStyle="true">
    <w:name w:val="Body Text 21"/>
    <w:basedOn w:val="Normal"/>
    <w:rsid w:val="00C92FF1"/>
    <w:pPr>
      <w:ind w:left="720" w:hanging="720"/>
      <w:jc w:val="both"/>
    </w:pPr>
    <w:rPr>
      <w:rFonts w:ascii="Arial" w:hAns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odyText21" w:type="paragraph">
    <w:name w:val="Body Text 21"/>
    <w:basedOn w:val="Normal"/>
    <w:rsid w:val="00C92FF1"/>
    <w:pPr>
      <w:ind w:hanging="720" w:left="720"/>
      <w:jc w:val="both"/>
    </w:pPr>
    <w:rPr>
      <w:rFonts w:ascii="Arial" w:hAnsi="Arial"/>
      <w:sz w:val="24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18. rujna 2020.</izvorni_sadrzaj>
    <derivirana_varijabla naziv="DomainObject.StvarniPocetakDatum_1">18. rujna 2020.</derivirana_varijabla>
  </DomainObject.StvarniPocetakDatum>
  <DomainObject.StvarniZavrsetakDatum>
    <izvorni_sadrzaj>18. rujna 2020.</izvorni_sadrzaj>
    <derivirana_varijabla naziv="DomainObject.StvarniZavrsetakDatum_1">18. rujna 2020.</derivirana_varijabla>
  </DomainObject.StvarniZavrsetakDatum>
  <DomainObject.PlaniraniZavrsetakDatum>
    <izvorni_sadrzaj>18. rujna 2020.</izvorni_sadrzaj>
    <derivirana_varijabla naziv="DomainObject.PlaniraniZavrsetakDatum_1">18. rujna 2020.</derivirana_varijabla>
  </DomainObject.PlaniraniZavrsetakDatum>
  <DomainObject.PlaniraniPocetakDatum>
    <izvorni_sadrzaj>18. rujna 2020.</izvorni_sadrzaj>
    <derivirana_varijabla naziv="DomainObject.PlaniraniPocetakDatum_1">18. rujna 2020.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2020.</izvorni_sadrzaj>
    <derivirana_varijabla naziv="DomainObject.Zapisnik.DatumKreiranja_1">18.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St-1761/2019-20</izvorni_sadrzaj>
    <derivirana_varijabla naziv="DomainObject.Zapisnik.Oznaka_1">St-1761/2019-20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2019.</izvorni_sadrzaj>
    <derivirana_varijabla naziv="DomainObject.Predmet.DatumOsnivanja_1">23.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St-1761/2019</izvorni_sadrzaj>
    <derivirana_varijabla naziv="DomainObject.Predmet.OznakaBroj_1">St-1761/2019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CHEMCOLOR-BETA d.o.o.</izvorni_sadrzaj>
    <derivirana_varijabla naziv="DomainObject.Predmet.ProtustrankaFormated_1">  CHEMCOLOR-BETA d.o.o.</derivirana_varijabla>
  </DomainObject.Predmet.ProtustrankaFormated>
  <DomainObject.Predmet.ProtustrankaFormatedOIB>
    <izvorni_sadrzaj>  CHEMCOLOR-BETA d.o.o., OIB 40015351975</izvorni_sadrzaj>
    <derivirana_varijabla naziv="DomainObject.Predmet.ProtustrankaFormatedOIB_1">  CHEMCOLOR-BETA d.o.o., OIB 40015351975</derivirana_varijabla>
  </DomainObject.Predmet.ProtustrankaFormatedOIB>
  <DomainObject.Predmet.ProtustrankaFormatedWithAdress>
    <izvorni_sadrzaj> CHEMCOLOR-BETA d.o.o., Jadranska avenija/bb, 10000 Zagreb</izvorni_sadrzaj>
    <derivirana_varijabla naziv="DomainObject.Predmet.ProtustrankaFormatedWithAdress_1"> CHEMCOLOR-BETA d.o.o., Jadranska avenija/bb, 10000 Zagreb</derivirana_varijabla>
  </DomainObject.Predmet.ProtustrankaFormatedWithAdress>
  <DomainObject.Predmet.ProtustrankaFormatedWithAdressOIB>
    <izvorni_sadrzaj> CHEMCOLOR-BETA d.o.o., OIB 40015351975, Jadranska avenija/bb, 10000 Zagreb</izvorni_sadrzaj>
    <derivirana_varijabla naziv="DomainObject.Predmet.ProtustrankaFormatedWithAdressOIB_1"> CHEMCOLOR-BETA d.o.o., OIB 40015351975, Jadranska avenija/bb, 10000 Zagreb</derivirana_varijabla>
  </DomainObject.Predmet.ProtustrankaFormatedWithAdressOIB>
  <DomainObject.Predmet.ProtustrankaWithAdress>
    <izvorni_sadrzaj>CHEMCOLOR-BETA d.o.o. Jadranska avenija/bb, 10000 Zagreb</izvorni_sadrzaj>
    <derivirana_varijabla naziv="DomainObject.Predmet.ProtustrankaWithAdress_1">CHEMCOLOR-BETA d.o.o. Jadranska avenija/bb, 10000 Zagreb</derivirana_varijabla>
  </DomainObject.Predmet.ProtustrankaWithAdress>
  <DomainObject.Predmet.ProtustrankaWithAdressOIB>
    <izvorni_sadrzaj>CHEMCOLOR-BETA d.o.o., OIB 40015351975, Jadranska avenija/bb, 10000 Zagreb</izvorni_sadrzaj>
    <derivirana_varijabla naziv="DomainObject.Predmet.ProtustrankaWithAdressOIB_1">CHEMCOLOR-BETA d.o.o., OIB 40015351975, Jadranska avenija/bb, 10000 Zagreb</derivirana_varijabla>
  </DomainObject.Predmet.ProtustrankaWithAdressOIB>
  <DomainObject.Predmet.ProtustrankaNazivFormated>
    <izvorni_sadrzaj>CHEMCOLOR-BETA d.o.o.</izvorni_sadrzaj>
    <derivirana_varijabla naziv="DomainObject.Predmet.ProtustrankaNazivFormated_1">CHEMCOLOR-BETA d.o.o.</derivirana_varijabla>
  </DomainObject.Predmet.ProtustrankaNazivFormated>
  <DomainObject.Predmet.ProtustrankaNazivFormatedOIB>
    <izvorni_sadrzaj>CHEMCOLOR-BETA d.o.o., OIB 40015351975</izvorni_sadrzaj>
    <derivirana_varijabla naziv="DomainObject.Predmet.ProtustrankaNazivFormatedOIB_1">CHEMCOLOR-BETA d.o.o., OIB 40015351975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Bošković</izvorni_sadrzaj>
    <derivirana_varijabla naziv="DomainObject.Predmet.StrankaFormated_1">  FINA Regionalni centar Zagreb; Igor Bošković</derivirana_varijabla>
  </DomainObject.Predmet.StrankaFormated>
  <DomainObject.Predmet.StrankaFormatedOIB>
    <izvorni_sadrzaj>  FINA Regionalni centar Zagreb, OIB 85821130368; Igor Bošković, OIB 09921659224</izvorni_sadrzaj>
    <derivirana_varijabla naziv="DomainObject.Predmet.StrankaFormatedOIB_1">  FINA Regionalni centar Zagreb, OIB 85821130368; Igor Bošković, OIB 09921659224</derivirana_varijabla>
  </DomainObject.Predmet.StrankaFormatedOIB>
  <DomainObject.Predmet.StrankaFormatedWithAdress>
    <izvorni_sadrzaj> FINA Regionalni centar Zagreb, Trg svibanjskih žrtava 1995. 1, 10000 Zagreb; Igor Bošković, Jurjevska 12, 10000 Zagreb</izvorni_sadrzaj>
    <derivirana_varijabla naziv="DomainObject.Predmet.StrankaFormatedWithAdress_1"> FINA Regionalni centar Zagreb, Trg svibanjskih žrtava 1995. 1, 10000 Zagreb; Igor Bošković, Jurjevska 12, 10000 Zagreb</derivirana_varijabla>
  </DomainObject.Predmet.StrankaFormatedWithAdress>
  <DomainObject.Predmet.StrankaFormatedWithAdressOIB>
    <izvorni_sadrzaj> FINA Regionalni centar Zagreb, OIB 85821130368, Trg svibanjskih žrtava 1995. 1, 10000 Zagreb; Igor Bošković, OIB 09921659224, Jurjevska 12, 10000 Zagreb</izvorni_sadrzaj>
    <derivirana_varijabla naziv="DomainObject.Predmet.StrankaFormatedWithAdressOIB_1"> FINA Regionalni centar Zagreb, OIB 85821130368, Trg svibanjskih žrtava 1995. 1, 10000 Zagreb; Igor Bošković, OIB 09921659224, Jurjevska 12, 10000 Zagreb</derivirana_varijabla>
  </DomainObject.Predmet.StrankaFormatedWithAdressOIB>
  <DomainObject.Predmet.StrankaWithAdress>
    <izvorni_sadrzaj>FINA Regionalni centar Zagreb Trg svibanjskih žrtava 1995. 1,10000 Zagreb,Igor Bošković Jurjevska 12,10000 Zagreb</izvorni_sadrzaj>
    <derivirana_varijabla naziv="DomainObject.Predmet.StrankaWithAdress_1">FINA Regionalni centar Zagreb Trg svibanjskih žrtava 1995. 1,10000 Zagreb,Igor Bošković Jurjevska 12,10000 Zagreb</derivirana_varijabla>
  </DomainObject.Predmet.StrankaWithAdress>
  <DomainObject.Predmet.StrankaWithAdressOIB>
    <izvorni_sadrzaj>FINA Regionalni centar Zagreb, OIB 85821130368, Trg svibanjskih žrtava 1995. 1,10000 Zagreb,Igor Bošković, OIB 09921659224, Jurjevska 12,10000 Zagreb</izvorni_sadrzaj>
    <derivirana_varijabla naziv="DomainObject.Predmet.StrankaWithAdressOIB_1">FINA Regionalni centar Zagreb, OIB 85821130368, Trg svibanjskih žrtava 1995. 1,10000 Zagreb,Igor Bošković, OIB 09921659224, Jurjevska 12,10000 Zagreb</derivirana_varijabla>
  </DomainObject.Predmet.StrankaWithAdressOIB>
  <DomainObject.Predmet.StrankaNazivFormated>
    <izvorni_sadrzaj>FINA Regionalni centar Zagreb,Igor Bošković</izvorni_sadrzaj>
    <derivirana_varijabla naziv="DomainObject.Predmet.StrankaNazivFormated_1">FINA Regionalni centar Zagreb,Igor Bošković</derivirana_varijabla>
  </DomainObject.Predmet.StrankaNazivFormated>
  <DomainObject.Predmet.StrankaNazivFormatedOIB>
    <izvorni_sadrzaj>FINA Regionalni centar Zagreb, OIB 85821130368,Igor Bošković, OIB 09921659224</izvorni_sadrzaj>
    <derivirana_varijabla naziv="DomainObject.Predmet.StrankaNazivFormatedOIB_1">FINA Regionalni centar Zagreb, OIB 85821130368,Igor Bošković, OIB 09921659224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Igor Bošković</item>
    </izvorni_sadrzaj>
    <derivirana_varijabla naziv="DomainObject.Predmet.StrankaListFormated_1">
      <item>FINA Regionalni centar Zagreb</item>
      <item>Igor Bošković</item>
    </derivirana_varijabla>
  </DomainObject.Predmet.StrankaListFormated>
  <DomainObject.Predmet.StrankaListFormatedOIB>
    <izvorni_sadrzaj>
      <item>FINA Regionalni centar Zagreb, OIB 85821130368</item>
      <item>Igor Bošković, OIB 09921659224</item>
    </izvorni_sadrzaj>
    <derivirana_varijabla naziv="DomainObject.Predmet.StrankaListFormatedOIB_1">
      <item>FINA Regionalni centar Zagreb, OIB 85821130368</item>
      <item>Igor Bošković, OIB 09921659224</item>
    </derivirana_varijabla>
  </DomainObject.Predmet.StrankaListFormatedOIB>
  <DomainObject.Predmet.StrankaListFormatedWithAdress>
    <izvorni_sadrzaj>
      <item>FINA Regionalni centar Zagreb, Trg svibanjskih žrtava 1995. 1, 10000 Zagreb</item>
      <item>Igor Bošković, Jurjevska 12, 10000 Zagreb</item>
    </izvorni_sadrzaj>
    <derivirana_varijabla naziv="DomainObject.Predmet.StrankaListFormatedWithAdress_1">
      <item>FINA Regionalni centar Zagreb, Trg svibanjskih žrtava 1995. 1, 10000 Zagreb</item>
      <item>Igor Bošković, Jurjevska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Bošković, OIB 09921659224, Jurjevska 12, 10000 Zagreb</item>
    </izvorni_sadrzaj>
    <derivirana_varijabla naziv="DomainObject.Predmet.StrankaListFormatedWithAdressOIB_1">
      <item>FINA Regionalni centar Zagreb, OIB 85821130368, Trg svibanjskih žrtava 1995. 1, 10000 Zagreb</item>
      <item>Igor Bošković, OIB 09921659224, Jurjevska 12, 10000 Zagreb</item>
    </derivirana_varijabla>
  </DomainObject.Predmet.StrankaListFormatedWithAdressOIB>
  <DomainObject.Predmet.StrankaListNazivFormated>
    <izvorni_sadrzaj>
      <item>FINA Regionalni centar Zagreb</item>
      <item>Igor Bošković</item>
    </izvorni_sadrzaj>
    <derivirana_varijabla naziv="DomainObject.Predmet.StrankaListNazivFormated_1">
      <item>FINA Regionalni centar Zagreb</item>
      <item>Igor Bošković</item>
    </derivirana_varijabla>
  </DomainObject.Predmet.StrankaListNazivFormated>
  <DomainObject.Predmet.StrankaListNazivFormatedOIB>
    <izvorni_sadrzaj>
      <item>FINA Regionalni centar Zagreb, OIB 85821130368</item>
      <item>Igor Bošković, OIB 09921659224</item>
    </izvorni_sadrzaj>
    <derivirana_varijabla naziv="DomainObject.Predmet.StrankaListNazivFormatedOIB_1">
      <item>FINA Regionalni centar Zagreb, OIB 85821130368</item>
      <item>Igor Bošković, OIB 09921659224</item>
    </derivirana_varijabla>
  </DomainObject.Predmet.StrankaListNazivFormatedOIB>
  <DomainObject.Predmet.ProtuStrankaListFormated>
    <izvorni_sadrzaj>
      <item>CHEMCOLOR-BETA d.o.o.</item>
    </izvorni_sadrzaj>
    <derivirana_varijabla naziv="DomainObject.Predmet.ProtuStrankaListFormated_1">
      <item>CHEMCOLOR-BETA d.o.o.</item>
    </derivirana_varijabla>
  </DomainObject.Predmet.ProtuStrankaListFormated>
  <DomainObject.Predmet.ProtuStrankaListFormatedOIB>
    <izvorni_sadrzaj>
      <item>CHEMCOLOR-BETA d.o.o., OIB 40015351975</item>
    </izvorni_sadrzaj>
    <derivirana_varijabla naziv="DomainObject.Predmet.ProtuStrankaListFormatedOIB_1">
      <item>CHEMCOLOR-BETA d.o.o., OIB 40015351975</item>
    </derivirana_varijabla>
  </DomainObject.Predmet.ProtuStrankaListFormatedOIB>
  <DomainObject.Predmet.ProtuStrankaListFormatedWithAdress>
    <izvorni_sadrzaj>
      <item>CHEMCOLOR-BETA d.o.o., Jadranska avenija/bb, 10000 Zagreb</item>
    </izvorni_sadrzaj>
    <derivirana_varijabla naziv="DomainObject.Predmet.ProtuStrankaListFormatedWithAdress_1">
      <item>CHEMCOLOR-BETA d.o.o., Jadranska avenija/bb, 10000 Zagreb</item>
    </derivirana_varijabla>
  </DomainObject.Predmet.ProtuStrankaListFormatedWithAdress>
  <DomainObject.Predmet.ProtuStrankaListFormatedWithAdressOIB>
    <izvorni_sadrzaj>
      <item>CHEMCOLOR-BETA d.o.o., OIB 40015351975, Jadranska avenija/bb, 10000 Zagreb</item>
    </izvorni_sadrzaj>
    <derivirana_varijabla naziv="DomainObject.Predmet.ProtuStrankaListFormatedWithAdressOIB_1">
      <item>CHEMCOLOR-BETA d.o.o., OIB 40015351975, Jadranska avenija/bb, 10000 Zagreb</item>
    </derivirana_varijabla>
  </DomainObject.Predmet.ProtuStrankaListFormatedWithAdressOIB>
  <DomainObject.Predmet.ProtuStrankaListNazivFormated>
    <izvorni_sadrzaj>
      <item>CHEMCOLOR-BETA d.o.o.</item>
    </izvorni_sadrzaj>
    <derivirana_varijabla naziv="DomainObject.Predmet.ProtuStrankaListNazivFormated_1">
      <item>CHEMCOLOR-BETA d.o.o.</item>
    </derivirana_varijabla>
  </DomainObject.Predmet.ProtuStrankaListNazivFormated>
  <DomainObject.Predmet.ProtuStrankaListNazivFormatedOIB>
    <izvorni_sadrzaj>
      <item>CHEMCOLOR-BETA d.o.o., OIB 40015351975</item>
    </izvorni_sadrzaj>
    <derivirana_varijabla naziv="DomainObject.Predmet.ProtuStrankaListNazivFormatedOIB_1">
      <item>CHEMCOLOR-BETA d.o.o., OIB 40015351975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2020.</izvorni_sadrzaj>
    <derivirana_varijabla naziv="DomainObject.Datum_1">18. rujna 2020.</derivirana_varijabla>
  </DomainObject.Datum>
  <DomainObject.PoslovniBrojDokumenta>
    <izvorni_sadrzaj>St-1761/2019-20</izvorni_sadrzaj>
    <derivirana_varijabla naziv="DomainObject.PoslovniBrojDokumenta_1">St-1761/2019-20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CHEMCOLOR-BETA d.o.o.</izvorni_sadrzaj>
    <derivirana_varijabla naziv="DomainObject.Predmet.ProtustrankaIDrugi_1">CHEMCOLOR-BETA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CHEMCOLOR-BETA d.o.o., OIB 40015351975, Jadranska avenija/bb, 10000 Zagreb</izvorni_sadrzaj>
    <derivirana_varijabla naziv="DomainObject.Predmet.ProtustrankaIDrugiAdressOIB_1">CHEMCOLOR-BETA d.o.o., OIB 40015351975,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CHEMCOLOR-BETA d.o.o.</item>
      <item>Igor Bošković</item>
    </izvorni_sadrzaj>
    <derivirana_varijabla naziv="DomainObject.Predmet.SudioniciListNaziv_1">
      <item>FINA Regionalni centar Zagreb</item>
      <item>CHEMCOLOR-BETA d.o.o.</item>
      <item>Igor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CHEMCOLOR-BETA d.o.o., OIB 40015351975, Jadranska avenija/bb,10000 Zagreb</item>
      <item>Igor Bošković, OIB 09921659224, Jurjevska 12,10000 Zagreb</item>
    </izvorni_sadrzaj>
    <derivirana_varijabla naziv="DomainObject.Predmet.SudioniciListAdressOIB_1">
      <item>FINA Regionalni centar Zagreb, OIB 85821130368, Trg svibanjskih žrtava 1995. 1,10000 Zagreb</item>
      <item>CHEMCOLOR-BETA d.o.o., OIB 40015351975, Jadranska avenija/bb,10000 Zagreb</item>
      <item>Igor Bošković, OIB 09921659224, Jurjevska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40015351975</item>
      <item>, OIB 09921659224</item>
    </izvorni_sadrzaj>
    <derivirana_varijabla naziv="DomainObject.Predmet.SudioniciListNazivOIB_1">
      <item>, OIB 85821130368</item>
      <item>, OIB 40015351975</item>
      <item>, OIB 09921659224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DFD11-E3F8-46EF-AEC0-1E86B9DFCDB7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388</properties:Words>
  <properties:Characters>2081</properties:Characters>
  <properties:Lines>73</properties:Lines>
  <properties:Paragraphs>30</properties:Paragraphs>
  <properties:TotalTime>58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2019-04-10T13:24:00Z</dcterms:created>
  <dc:creator>nmarkovic</dc:creator>
  <cp:lastModifiedBy>Nikolina Krunić</cp:lastModifiedBy>
  <cp:lastPrinted>2020-09-18T09:50:00Z</cp:lastPrinted>
  <dcterms:modified xmlns:xsi="http://www.w3.org/2001/XMLSchema-instance" xsi:type="dcterms:W3CDTF">2020-09-18T10:45:00Z</dcterms:modified>
  <cp:revision>22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St-1761/2019-20 / Zapisnik - Ispitno ročište (8. zapisnik ispitno i izvještajno ročište-NACRT-1761-19.docx)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